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spacing w:val="26"/>
        </w:rPr>
        <w:t>Гражданское дело №2-</w:t>
      </w:r>
      <w:r>
        <w:rPr>
          <w:rFonts w:ascii="Times New Roman" w:eastAsia="Times New Roman" w:hAnsi="Times New Roman" w:cs="Times New Roman"/>
          <w:spacing w:val="26"/>
        </w:rPr>
        <w:t>3446</w:t>
      </w:r>
      <w:r>
        <w:rPr>
          <w:rFonts w:ascii="Times New Roman" w:eastAsia="Times New Roman" w:hAnsi="Times New Roman" w:cs="Times New Roman"/>
          <w:spacing w:val="26"/>
        </w:rPr>
        <w:t>-1302/2025</w:t>
      </w:r>
    </w:p>
    <w:p>
      <w:pPr>
        <w:spacing w:before="0" w:after="0" w:line="360" w:lineRule="auto"/>
        <w:jc w:val="center"/>
      </w:pPr>
    </w:p>
    <w:p>
      <w:pPr>
        <w:spacing w:before="0" w:after="0" w:line="360" w:lineRule="auto"/>
        <w:jc w:val="center"/>
      </w:pPr>
      <w:r>
        <w:rPr>
          <w:rFonts w:ascii="Times New Roman" w:eastAsia="Times New Roman" w:hAnsi="Times New Roman" w:cs="Times New Roman"/>
          <w:b/>
          <w:bCs/>
          <w:spacing w:val="30"/>
        </w:rPr>
        <w:t>ЗАОЧНОЕ РЕШЕНИЕ</w:t>
      </w:r>
    </w:p>
    <w:p>
      <w:pPr>
        <w:spacing w:before="0" w:after="0" w:line="360" w:lineRule="auto"/>
        <w:jc w:val="center"/>
      </w:pPr>
      <w:r>
        <w:rPr>
          <w:rFonts w:ascii="Times New Roman" w:eastAsia="Times New Roman" w:hAnsi="Times New Roman" w:cs="Times New Roman"/>
          <w:b/>
          <w:bCs/>
        </w:rPr>
        <w:t>Именем Российской Федерации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(резолютивная часть)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Сургутский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</w:t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12 сентября</w:t>
      </w:r>
      <w:r>
        <w:rPr>
          <w:rFonts w:ascii="Times New Roman" w:eastAsia="Times New Roman" w:hAnsi="Times New Roman" w:cs="Times New Roman"/>
        </w:rPr>
        <w:t xml:space="preserve"> 2025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ул.Совхозная</w:t>
      </w:r>
      <w:r>
        <w:rPr>
          <w:rFonts w:ascii="Times New Roman" w:eastAsia="Times New Roman" w:hAnsi="Times New Roman" w:cs="Times New Roman"/>
        </w:rPr>
        <w:t>, 3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Мировой судья судебного участка №2 Сургутского судебного района Ханты-Мансийского автономного округа – Югры Галбарцева И.А., при секретаре </w:t>
      </w:r>
      <w:r>
        <w:rPr>
          <w:rFonts w:ascii="Times New Roman" w:eastAsia="Times New Roman" w:hAnsi="Times New Roman" w:cs="Times New Roman"/>
        </w:rPr>
        <w:t xml:space="preserve">судебного заседания </w:t>
      </w:r>
      <w:r>
        <w:rPr>
          <w:rFonts w:ascii="Times New Roman" w:eastAsia="Times New Roman" w:hAnsi="Times New Roman" w:cs="Times New Roman"/>
        </w:rPr>
        <w:t>Назмутдиновой</w:t>
      </w:r>
      <w:r>
        <w:rPr>
          <w:rFonts w:ascii="Times New Roman" w:eastAsia="Times New Roman" w:hAnsi="Times New Roman" w:cs="Times New Roman"/>
        </w:rPr>
        <w:t xml:space="preserve"> В.С., рассмотрев в открытом судебном заседании гражданское дело по исковому заявлению</w:t>
      </w:r>
      <w:r>
        <w:rPr>
          <w:rFonts w:ascii="Times New Roman" w:eastAsia="Times New Roman" w:hAnsi="Times New Roman" w:cs="Times New Roman"/>
        </w:rPr>
        <w:t xml:space="preserve"> ООО МКК «</w:t>
      </w:r>
      <w:r>
        <w:rPr>
          <w:rFonts w:ascii="Times New Roman" w:eastAsia="Times New Roman" w:hAnsi="Times New Roman" w:cs="Times New Roman"/>
        </w:rPr>
        <w:t>Русинтерфинанс</w:t>
      </w:r>
      <w:r>
        <w:rPr>
          <w:rFonts w:ascii="Times New Roman" w:eastAsia="Times New Roman" w:hAnsi="Times New Roman" w:cs="Times New Roman"/>
        </w:rPr>
        <w:t xml:space="preserve">» к </w:t>
      </w:r>
      <w:r>
        <w:rPr>
          <w:rFonts w:ascii="Times New Roman" w:eastAsia="Times New Roman" w:hAnsi="Times New Roman" w:cs="Times New Roman"/>
        </w:rPr>
        <w:t>Матаеву</w:t>
      </w:r>
      <w:r>
        <w:rPr>
          <w:rFonts w:ascii="Times New Roman" w:eastAsia="Times New Roman" w:hAnsi="Times New Roman" w:cs="Times New Roman"/>
        </w:rPr>
        <w:t xml:space="preserve"> Андрею Федоровичу о взыскании задолженности по договору займа</w:t>
      </w:r>
      <w:r>
        <w:rPr>
          <w:rFonts w:ascii="Times New Roman" w:eastAsia="Times New Roman" w:hAnsi="Times New Roman" w:cs="Times New Roman"/>
        </w:rPr>
        <w:t xml:space="preserve"> № 25548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11 от 02.12.2022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судебных расходов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          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Руководствуясь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>. 194-199</w:t>
      </w:r>
      <w:r>
        <w:rPr>
          <w:rFonts w:ascii="Times New Roman" w:eastAsia="Times New Roman" w:hAnsi="Times New Roman" w:cs="Times New Roman"/>
        </w:rPr>
        <w:t>, ст.ст.223-227</w:t>
      </w:r>
      <w:r>
        <w:rPr>
          <w:rFonts w:ascii="Times New Roman" w:eastAsia="Times New Roman" w:hAnsi="Times New Roman" w:cs="Times New Roman"/>
        </w:rPr>
        <w:t xml:space="preserve"> Гражданского процессуального кодекса Российской Федерации,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spacing w:val="12"/>
        </w:rPr>
        <w:t>решил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исковое заявление </w:t>
      </w:r>
      <w:r>
        <w:rPr>
          <w:rFonts w:ascii="Times New Roman" w:eastAsia="Times New Roman" w:hAnsi="Times New Roman" w:cs="Times New Roman"/>
        </w:rPr>
        <w:t>ООО МКК «</w:t>
      </w:r>
      <w:r>
        <w:rPr>
          <w:rFonts w:ascii="Times New Roman" w:eastAsia="Times New Roman" w:hAnsi="Times New Roman" w:cs="Times New Roman"/>
        </w:rPr>
        <w:t>Русинтерфинанс</w:t>
      </w:r>
      <w:r>
        <w:rPr>
          <w:rFonts w:ascii="Times New Roman" w:eastAsia="Times New Roman" w:hAnsi="Times New Roman" w:cs="Times New Roman"/>
        </w:rPr>
        <w:t xml:space="preserve">» к </w:t>
      </w:r>
      <w:r>
        <w:rPr>
          <w:rFonts w:ascii="Times New Roman" w:eastAsia="Times New Roman" w:hAnsi="Times New Roman" w:cs="Times New Roman"/>
        </w:rPr>
        <w:t>Матаеву</w:t>
      </w:r>
      <w:r>
        <w:rPr>
          <w:rFonts w:ascii="Times New Roman" w:eastAsia="Times New Roman" w:hAnsi="Times New Roman" w:cs="Times New Roman"/>
        </w:rPr>
        <w:t xml:space="preserve"> Андрею Федоровичу о взыскании задолженности по договору займа</w:t>
      </w:r>
      <w:r>
        <w:rPr>
          <w:rFonts w:ascii="Times New Roman" w:eastAsia="Times New Roman" w:hAnsi="Times New Roman" w:cs="Times New Roman"/>
        </w:rPr>
        <w:t xml:space="preserve"> №25548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11 от 02.12.2022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судебных </w:t>
      </w:r>
      <w:r>
        <w:rPr>
          <w:rFonts w:ascii="Times New Roman" w:eastAsia="Times New Roman" w:hAnsi="Times New Roman" w:cs="Times New Roman"/>
        </w:rPr>
        <w:t xml:space="preserve">расходов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удовлетворить.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Взыскать 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Матаева</w:t>
      </w:r>
      <w:r>
        <w:rPr>
          <w:rFonts w:ascii="Times New Roman" w:eastAsia="Times New Roman" w:hAnsi="Times New Roman" w:cs="Times New Roman"/>
        </w:rPr>
        <w:t xml:space="preserve"> Андрея Федоровича, </w:t>
      </w:r>
      <w:r>
        <w:rPr>
          <w:rStyle w:val="cat-ExternalSystemDefinedgrp-20rplc-13"/>
          <w:rFonts w:ascii="Times New Roman" w:eastAsia="Times New Roman" w:hAnsi="Times New Roman" w:cs="Times New Roman"/>
        </w:rPr>
        <w:t>...</w:t>
      </w:r>
      <w:r>
        <w:rPr>
          <w:rStyle w:val="cat-PassportDatagrp-16rplc-14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паспорт </w:t>
      </w:r>
      <w:r>
        <w:rPr>
          <w:rStyle w:val="cat-ExternalSystemDefinedgrp-18rplc-1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№</w:t>
      </w:r>
      <w:r>
        <w:rPr>
          <w:rStyle w:val="cat-ExternalSystemDefinedgrp-21rplc-1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выдан </w:t>
      </w:r>
      <w:r>
        <w:rPr>
          <w:rStyle w:val="cat-ExternalSystemDefinedgrp-19rplc-1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2rplc-1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в пользу </w:t>
      </w:r>
      <w:r>
        <w:rPr>
          <w:rFonts w:ascii="Times New Roman" w:eastAsia="Times New Roman" w:hAnsi="Times New Roman" w:cs="Times New Roman"/>
        </w:rPr>
        <w:t>ООО МКК «</w:t>
      </w:r>
      <w:r>
        <w:rPr>
          <w:rFonts w:ascii="Times New Roman" w:eastAsia="Times New Roman" w:hAnsi="Times New Roman" w:cs="Times New Roman"/>
        </w:rPr>
        <w:t>Русинтерфинанс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>, задолженность по договору займа №25548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11 от 02.12.2022, за период с 02.12.2022 по 10.10.2024,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размере 15000 рублей, </w:t>
      </w:r>
      <w:r>
        <w:rPr>
          <w:rFonts w:ascii="Times New Roman" w:eastAsia="Times New Roman" w:hAnsi="Times New Roman" w:cs="Times New Roman"/>
        </w:rPr>
        <w:t>судебные</w:t>
      </w:r>
      <w:r>
        <w:rPr>
          <w:rFonts w:ascii="Times New Roman" w:eastAsia="Times New Roman" w:hAnsi="Times New Roman" w:cs="Times New Roman"/>
        </w:rPr>
        <w:t xml:space="preserve"> расходы по оплате государственной пошлины в размере 4000 рублей</w:t>
      </w:r>
      <w:r>
        <w:rPr>
          <w:rFonts w:ascii="Times New Roman" w:eastAsia="Times New Roman" w:hAnsi="Times New Roman" w:cs="Times New Roman"/>
        </w:rPr>
        <w:t>, а всего взыскать 19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000 рублей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подается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со ст.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237 ГПК РФ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Ответчиком заочное решение суда может быть обжаловано в Сургутский районный суд ХМАО-Югры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 w:line="360" w:lineRule="auto"/>
        <w:ind w:firstLine="708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И.А. Галбарцева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20rplc-13">
    <w:name w:val="cat-ExternalSystemDefined grp-20 rplc-13"/>
    <w:basedOn w:val="DefaultParagraphFont"/>
  </w:style>
  <w:style w:type="character" w:customStyle="1" w:styleId="cat-PassportDatagrp-16rplc-14">
    <w:name w:val="cat-PassportData grp-16 rplc-14"/>
    <w:basedOn w:val="DefaultParagraphFont"/>
  </w:style>
  <w:style w:type="character" w:customStyle="1" w:styleId="cat-ExternalSystemDefinedgrp-18rplc-15">
    <w:name w:val="cat-ExternalSystemDefined grp-18 rplc-15"/>
    <w:basedOn w:val="DefaultParagraphFont"/>
  </w:style>
  <w:style w:type="character" w:customStyle="1" w:styleId="cat-ExternalSystemDefinedgrp-21rplc-16">
    <w:name w:val="cat-ExternalSystemDefined grp-21 rplc-16"/>
    <w:basedOn w:val="DefaultParagraphFont"/>
  </w:style>
  <w:style w:type="character" w:customStyle="1" w:styleId="cat-ExternalSystemDefinedgrp-19rplc-17">
    <w:name w:val="cat-ExternalSystemDefined grp-19 rplc-17"/>
    <w:basedOn w:val="DefaultParagraphFont"/>
  </w:style>
  <w:style w:type="character" w:customStyle="1" w:styleId="cat-UserDefinedgrp-22rplc-19">
    <w:name w:val="cat-UserDefined grp-22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